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FE34" w14:textId="77777777" w:rsidR="000B63D7" w:rsidRDefault="000B63D7" w:rsidP="005A4AAC">
      <w:pPr>
        <w:widowControl w:val="0"/>
        <w:tabs>
          <w:tab w:val="left" w:pos="709"/>
        </w:tabs>
        <w:autoSpaceDE w:val="0"/>
        <w:autoSpaceDN w:val="0"/>
        <w:adjustRightInd w:val="0"/>
        <w:jc w:val="center"/>
        <w:outlineLvl w:val="0"/>
        <w:rPr>
          <w:rFonts w:ascii="Arial" w:hAnsi="Arial" w:cs="Arial"/>
          <w:b/>
          <w:noProof/>
          <w:color w:val="000000"/>
          <w:sz w:val="36"/>
          <w:szCs w:val="36"/>
        </w:rPr>
      </w:pPr>
    </w:p>
    <w:p w14:paraId="4113F270" w14:textId="77777777" w:rsidR="000B63D7" w:rsidRDefault="000B63D7" w:rsidP="005A4AAC">
      <w:pPr>
        <w:widowControl w:val="0"/>
        <w:tabs>
          <w:tab w:val="left" w:pos="709"/>
        </w:tabs>
        <w:autoSpaceDE w:val="0"/>
        <w:autoSpaceDN w:val="0"/>
        <w:adjustRightInd w:val="0"/>
        <w:jc w:val="center"/>
        <w:outlineLvl w:val="0"/>
        <w:rPr>
          <w:rFonts w:ascii="Arial" w:hAnsi="Arial" w:cs="Arial"/>
          <w:b/>
          <w:noProof/>
          <w:color w:val="000000"/>
          <w:sz w:val="36"/>
          <w:szCs w:val="36"/>
        </w:rPr>
      </w:pPr>
    </w:p>
    <w:p w14:paraId="5832BD5C" w14:textId="04EADC59" w:rsidR="0092330D" w:rsidRPr="0092330D" w:rsidRDefault="005A4AAC" w:rsidP="005A4AAC">
      <w:pPr>
        <w:widowControl w:val="0"/>
        <w:tabs>
          <w:tab w:val="left" w:pos="709"/>
        </w:tabs>
        <w:autoSpaceDE w:val="0"/>
        <w:autoSpaceDN w:val="0"/>
        <w:adjustRightInd w:val="0"/>
        <w:jc w:val="center"/>
        <w:outlineLvl w:val="0"/>
        <w:rPr>
          <w:rFonts w:ascii="Arial" w:hAnsi="Arial" w:cs="Arial"/>
          <w:b/>
          <w:noProof/>
          <w:color w:val="000000"/>
          <w:sz w:val="36"/>
          <w:szCs w:val="36"/>
        </w:rPr>
      </w:pPr>
      <w:r>
        <w:rPr>
          <w:rFonts w:ascii="Arial" w:hAnsi="Arial" w:cs="Arial"/>
          <w:b/>
          <w:noProof/>
          <w:color w:val="000000"/>
          <w:sz w:val="36"/>
          <w:szCs w:val="36"/>
        </w:rPr>
        <w:t>OPFCC Grant Schemes</w:t>
      </w:r>
    </w:p>
    <w:p w14:paraId="2D975315" w14:textId="77777777" w:rsidR="0092330D" w:rsidRPr="0092330D" w:rsidRDefault="0092330D" w:rsidP="005A4AAC">
      <w:pPr>
        <w:widowControl w:val="0"/>
        <w:tabs>
          <w:tab w:val="left" w:pos="426"/>
        </w:tabs>
        <w:autoSpaceDE w:val="0"/>
        <w:autoSpaceDN w:val="0"/>
        <w:adjustRightInd w:val="0"/>
        <w:ind w:left="426" w:hanging="426"/>
        <w:jc w:val="center"/>
        <w:outlineLvl w:val="0"/>
        <w:rPr>
          <w:rFonts w:ascii="Arial" w:hAnsi="Arial" w:cs="Arial"/>
          <w:b/>
          <w:noProof/>
          <w:color w:val="000000"/>
          <w:sz w:val="28"/>
          <w:szCs w:val="28"/>
        </w:rPr>
      </w:pPr>
      <w:r>
        <w:rPr>
          <w:rFonts w:ascii="Arial" w:hAnsi="Arial" w:cs="Arial"/>
          <w:b/>
          <w:noProof/>
          <w:color w:val="000000"/>
          <w:sz w:val="28"/>
          <w:szCs w:val="28"/>
        </w:rPr>
        <w:t>CONFLICT OF INTEREST FORM</w:t>
      </w:r>
    </w:p>
    <w:p w14:paraId="215B0C3F" w14:textId="77777777" w:rsidR="0092330D" w:rsidRDefault="0092330D" w:rsidP="000C1078">
      <w:pPr>
        <w:pStyle w:val="StyleHeading120pt"/>
        <w:spacing w:after="0"/>
        <w:ind w:left="0" w:firstLine="0"/>
        <w:rPr>
          <w:rFonts w:cs="Arial"/>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22C75" w:rsidRPr="00B61F5E" w14:paraId="059514FB" w14:textId="77777777" w:rsidTr="00F22C75">
        <w:tc>
          <w:tcPr>
            <w:tcW w:w="4261" w:type="dxa"/>
            <w:shd w:val="clear" w:color="auto" w:fill="CCC0D9" w:themeFill="accent4" w:themeFillTint="66"/>
          </w:tcPr>
          <w:p w14:paraId="3CF18888" w14:textId="77777777" w:rsidR="00F22C75" w:rsidRPr="00B61F5E" w:rsidRDefault="00F22C75" w:rsidP="00F22C75">
            <w:pPr>
              <w:widowControl w:val="0"/>
              <w:autoSpaceDE w:val="0"/>
              <w:autoSpaceDN w:val="0"/>
              <w:adjustRightInd w:val="0"/>
              <w:spacing w:before="60" w:after="6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14:paraId="190F935D" w14:textId="77777777" w:rsidR="00F22C75" w:rsidRPr="00360621" w:rsidRDefault="00F22C75" w:rsidP="00F22C75">
            <w:pPr>
              <w:widowControl w:val="0"/>
              <w:autoSpaceDE w:val="0"/>
              <w:autoSpaceDN w:val="0"/>
              <w:adjustRightInd w:val="0"/>
              <w:spacing w:before="60" w:after="60"/>
              <w:outlineLvl w:val="0"/>
              <w:rPr>
                <w:rFonts w:ascii="Arial" w:hAnsi="Arial" w:cs="Arial"/>
                <w:color w:val="000000"/>
              </w:rPr>
            </w:pPr>
          </w:p>
        </w:tc>
      </w:tr>
      <w:tr w:rsidR="00F22C75" w:rsidRPr="00B61F5E" w14:paraId="52F493E7" w14:textId="77777777" w:rsidTr="00F22C75">
        <w:tc>
          <w:tcPr>
            <w:tcW w:w="4261" w:type="dxa"/>
            <w:shd w:val="clear" w:color="auto" w:fill="CCC0D9" w:themeFill="accent4" w:themeFillTint="66"/>
          </w:tcPr>
          <w:p w14:paraId="43528B85" w14:textId="77777777" w:rsidR="00F22C75" w:rsidRPr="00B61F5E" w:rsidRDefault="00F22C75" w:rsidP="00F22C75">
            <w:pPr>
              <w:widowControl w:val="0"/>
              <w:autoSpaceDE w:val="0"/>
              <w:autoSpaceDN w:val="0"/>
              <w:adjustRightInd w:val="0"/>
              <w:spacing w:before="60" w:after="6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14:paraId="50BF38D8" w14:textId="77777777" w:rsidR="00F22C75" w:rsidRPr="00360621" w:rsidRDefault="00F22C75" w:rsidP="00F22C75">
            <w:pPr>
              <w:widowControl w:val="0"/>
              <w:autoSpaceDE w:val="0"/>
              <w:autoSpaceDN w:val="0"/>
              <w:adjustRightInd w:val="0"/>
              <w:spacing w:before="60" w:after="60"/>
              <w:outlineLvl w:val="0"/>
              <w:rPr>
                <w:rFonts w:ascii="Arial" w:hAnsi="Arial" w:cs="Arial"/>
                <w:color w:val="000000"/>
              </w:rPr>
            </w:pPr>
          </w:p>
        </w:tc>
      </w:tr>
    </w:tbl>
    <w:p w14:paraId="0BDAF22B" w14:textId="77777777" w:rsidR="00F22C75" w:rsidRDefault="00F22C75" w:rsidP="000C1078">
      <w:pPr>
        <w:pStyle w:val="StyleHeading120pt"/>
        <w:spacing w:after="0"/>
        <w:ind w:left="0" w:firstLine="0"/>
        <w:rPr>
          <w:rFonts w:cs="Arial"/>
          <w:color w:val="auto"/>
          <w:sz w:val="24"/>
          <w:szCs w:val="24"/>
        </w:rPr>
      </w:pPr>
    </w:p>
    <w:p w14:paraId="698908A7" w14:textId="77777777" w:rsidR="000C1078" w:rsidRPr="00C703A9" w:rsidRDefault="000C1078" w:rsidP="000C1078">
      <w:pPr>
        <w:pStyle w:val="01-NormInd1-BB"/>
        <w:ind w:left="0"/>
        <w:rPr>
          <w:rFonts w:cs="Arial"/>
          <w:b/>
          <w:sz w:val="24"/>
          <w:szCs w:val="24"/>
        </w:rPr>
      </w:pPr>
      <w:r w:rsidRPr="00C703A9">
        <w:rPr>
          <w:rFonts w:cs="Arial"/>
          <w:b/>
          <w:sz w:val="24"/>
          <w:szCs w:val="24"/>
        </w:rPr>
        <w:t>Conflicts of Interest</w:t>
      </w:r>
    </w:p>
    <w:p w14:paraId="491DCEE0" w14:textId="77777777" w:rsidR="000C1078" w:rsidRPr="00C703A9" w:rsidRDefault="000C1078" w:rsidP="000C1078">
      <w:pPr>
        <w:jc w:val="both"/>
        <w:rPr>
          <w:rFonts w:ascii="Arial" w:hAnsi="Arial" w:cs="Arial"/>
          <w:color w:val="000000"/>
        </w:rPr>
      </w:pPr>
      <w:r w:rsidRPr="00C703A9">
        <w:rPr>
          <w:rFonts w:ascii="Arial" w:hAnsi="Arial" w:cs="Arial"/>
          <w:color w:val="000000"/>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w:t>
      </w:r>
      <w:r w:rsidR="006D5393" w:rsidRPr="00C703A9">
        <w:rPr>
          <w:rFonts w:ascii="Arial" w:hAnsi="Arial" w:cs="Arial"/>
          <w:color w:val="000000"/>
        </w:rPr>
        <w:t>Police</w:t>
      </w:r>
      <w:r w:rsidR="00E86C2F">
        <w:rPr>
          <w:rFonts w:ascii="Arial" w:hAnsi="Arial" w:cs="Arial"/>
          <w:color w:val="000000"/>
        </w:rPr>
        <w:t>, Fire</w:t>
      </w:r>
      <w:r w:rsidR="006D5393" w:rsidRPr="00C703A9">
        <w:rPr>
          <w:rFonts w:ascii="Arial" w:hAnsi="Arial" w:cs="Arial"/>
          <w:color w:val="000000"/>
        </w:rPr>
        <w:t xml:space="preserve"> and Crime </w:t>
      </w:r>
      <w:r w:rsidRPr="00C703A9">
        <w:rPr>
          <w:rFonts w:ascii="Arial" w:hAnsi="Arial" w:cs="Arial"/>
          <w:color w:val="000000"/>
        </w:rPr>
        <w:t>Commissioner</w:t>
      </w:r>
      <w:r w:rsidR="006D5393" w:rsidRPr="00C703A9">
        <w:rPr>
          <w:rFonts w:ascii="Arial" w:hAnsi="Arial" w:cs="Arial"/>
          <w:color w:val="000000"/>
        </w:rPr>
        <w:t xml:space="preserve"> (“the Commissioner”)</w:t>
      </w:r>
      <w:r w:rsidRPr="00C703A9">
        <w:rPr>
          <w:rFonts w:ascii="Arial" w:hAnsi="Arial" w:cs="Arial"/>
          <w:color w:val="000000"/>
        </w:rPr>
        <w:t xml:space="preserve">. </w:t>
      </w:r>
    </w:p>
    <w:p w14:paraId="179649E9" w14:textId="77777777" w:rsidR="006D5393" w:rsidRPr="00C703A9" w:rsidRDefault="006D5393" w:rsidP="000C1078">
      <w:pPr>
        <w:jc w:val="both"/>
        <w:rPr>
          <w:rFonts w:ascii="Arial" w:hAnsi="Arial" w:cs="Arial"/>
          <w:color w:val="000000"/>
        </w:rPr>
      </w:pPr>
    </w:p>
    <w:p w14:paraId="7B9E1DA6" w14:textId="77777777" w:rsidR="000C1078" w:rsidRPr="00C703A9" w:rsidRDefault="000C1078" w:rsidP="000C1078">
      <w:pPr>
        <w:jc w:val="both"/>
        <w:rPr>
          <w:rFonts w:ascii="Arial" w:hAnsi="Arial" w:cs="Arial"/>
          <w:color w:val="000000"/>
        </w:rPr>
      </w:pPr>
      <w:r w:rsidRPr="00C703A9">
        <w:rPr>
          <w:rFonts w:ascii="Arial" w:hAnsi="Arial" w:cs="Arial"/>
          <w:color w:val="000000"/>
        </w:rPr>
        <w:t>Examples of conflicts of interest include: (This is not an exhaustive list)</w:t>
      </w:r>
    </w:p>
    <w:p w14:paraId="7BE4575F" w14:textId="77777777" w:rsidR="000C1078"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Being employed by (as staff member or volunteer) of any Police Force</w:t>
      </w:r>
      <w:r w:rsidR="00272B7E">
        <w:rPr>
          <w:rFonts w:ascii="Arial" w:hAnsi="Arial" w:cs="Arial"/>
          <w:color w:val="000000"/>
        </w:rPr>
        <w:t>, Fire &amp; Rescue Service</w:t>
      </w:r>
      <w:r w:rsidRPr="00C703A9">
        <w:rPr>
          <w:rFonts w:ascii="Arial" w:hAnsi="Arial" w:cs="Arial"/>
          <w:color w:val="000000"/>
        </w:rPr>
        <w:t xml:space="preserve"> or Office of the Police</w:t>
      </w:r>
      <w:r w:rsidR="00E86C2F">
        <w:rPr>
          <w:rFonts w:ascii="Arial" w:hAnsi="Arial" w:cs="Arial"/>
          <w:color w:val="000000"/>
        </w:rPr>
        <w:t>, Fire</w:t>
      </w:r>
      <w:r w:rsidRPr="00C703A9">
        <w:rPr>
          <w:rFonts w:ascii="Arial" w:hAnsi="Arial" w:cs="Arial"/>
          <w:color w:val="000000"/>
        </w:rPr>
        <w:t xml:space="preserve"> and Crime Commissioner (OP</w:t>
      </w:r>
      <w:r w:rsidR="00E86C2F">
        <w:rPr>
          <w:rFonts w:ascii="Arial" w:hAnsi="Arial" w:cs="Arial"/>
          <w:color w:val="000000"/>
        </w:rPr>
        <w:t>F</w:t>
      </w:r>
      <w:r w:rsidRPr="00C703A9">
        <w:rPr>
          <w:rFonts w:ascii="Arial" w:hAnsi="Arial" w:cs="Arial"/>
          <w:color w:val="000000"/>
        </w:rPr>
        <w:t>CC)</w:t>
      </w:r>
      <w:r w:rsidR="002D6AEF">
        <w:rPr>
          <w:rFonts w:ascii="Arial" w:hAnsi="Arial" w:cs="Arial"/>
          <w:color w:val="000000"/>
        </w:rPr>
        <w:t xml:space="preserve"> or Northamptonshire Safer Roads Alliance (NSRA)</w:t>
      </w:r>
    </w:p>
    <w:p w14:paraId="01F8D146" w14:textId="77777777" w:rsidR="00A92ADD" w:rsidRPr="00C703A9" w:rsidRDefault="00A92ADD"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Pr>
          <w:rFonts w:ascii="Arial" w:hAnsi="Arial" w:cs="Arial"/>
          <w:color w:val="000000"/>
        </w:rPr>
        <w:t>Being a member or association with any of the decision panels</w:t>
      </w:r>
    </w:p>
    <w:p w14:paraId="41812459" w14:textId="77777777" w:rsidR="000C1078" w:rsidRPr="00C703A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Canvassing, or negotiating with, any person with a view to entering into any of the arrangements outlined above</w:t>
      </w:r>
    </w:p>
    <w:p w14:paraId="125C53D6" w14:textId="77777777" w:rsidR="000C1078" w:rsidRPr="00C703A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Having a close member of your family (which term includes unmarried partners) or personal friends who falls into any of the categories outlined above</w:t>
      </w:r>
    </w:p>
    <w:p w14:paraId="7B08F9A0" w14:textId="77777777" w:rsidR="0097410E" w:rsidRPr="00C703A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Having any other close relationship (current or historical) with any Police Force</w:t>
      </w:r>
      <w:r w:rsidR="00272B7E">
        <w:rPr>
          <w:rFonts w:ascii="Arial" w:hAnsi="Arial" w:cs="Arial"/>
          <w:color w:val="000000"/>
        </w:rPr>
        <w:t>, Fire &amp; Rescue Service</w:t>
      </w:r>
      <w:r w:rsidR="002D6AEF">
        <w:rPr>
          <w:rFonts w:ascii="Arial" w:hAnsi="Arial" w:cs="Arial"/>
          <w:color w:val="000000"/>
        </w:rPr>
        <w:t xml:space="preserve">, </w:t>
      </w:r>
      <w:r w:rsidRPr="00C703A9">
        <w:rPr>
          <w:rFonts w:ascii="Arial" w:hAnsi="Arial" w:cs="Arial"/>
          <w:color w:val="000000"/>
        </w:rPr>
        <w:t>OP</w:t>
      </w:r>
      <w:r w:rsidR="00E86C2F">
        <w:rPr>
          <w:rFonts w:ascii="Arial" w:hAnsi="Arial" w:cs="Arial"/>
          <w:color w:val="000000"/>
        </w:rPr>
        <w:t>F</w:t>
      </w:r>
      <w:r w:rsidRPr="00C703A9">
        <w:rPr>
          <w:rFonts w:ascii="Arial" w:hAnsi="Arial" w:cs="Arial"/>
          <w:color w:val="000000"/>
        </w:rPr>
        <w:t>CC</w:t>
      </w:r>
      <w:r w:rsidR="002D6AEF">
        <w:rPr>
          <w:rFonts w:ascii="Arial" w:hAnsi="Arial" w:cs="Arial"/>
          <w:color w:val="000000"/>
        </w:rPr>
        <w:t xml:space="preserve"> or NSRA</w:t>
      </w:r>
      <w:r w:rsidR="00A92ADD">
        <w:rPr>
          <w:rFonts w:ascii="Arial" w:hAnsi="Arial" w:cs="Arial"/>
          <w:color w:val="000000"/>
        </w:rPr>
        <w:t xml:space="preserve"> or </w:t>
      </w:r>
      <w:r w:rsidR="00A92ADD" w:rsidRPr="00A92ADD">
        <w:rPr>
          <w:rFonts w:ascii="Arial" w:hAnsi="Arial" w:cs="Arial"/>
          <w:color w:val="000000"/>
        </w:rPr>
        <w:t>panel member</w:t>
      </w:r>
    </w:p>
    <w:p w14:paraId="225D7ADE" w14:textId="77777777" w:rsidR="00272B7E" w:rsidRDefault="00272B7E" w:rsidP="000C1078">
      <w:pPr>
        <w:jc w:val="both"/>
        <w:rPr>
          <w:rFonts w:ascii="Arial" w:hAnsi="Arial" w:cs="Arial"/>
          <w:b/>
          <w:i/>
          <w:color w:val="000000"/>
        </w:rPr>
      </w:pPr>
    </w:p>
    <w:p w14:paraId="773F6758" w14:textId="77777777" w:rsidR="000C1078" w:rsidRPr="00C703A9" w:rsidRDefault="000C1078" w:rsidP="000C1078">
      <w:pPr>
        <w:jc w:val="both"/>
        <w:rPr>
          <w:rFonts w:ascii="Arial" w:hAnsi="Arial" w:cs="Arial"/>
          <w:b/>
          <w:i/>
          <w:color w:val="000000"/>
        </w:rPr>
      </w:pPr>
      <w:r w:rsidRPr="00A92ADD">
        <w:rPr>
          <w:rFonts w:ascii="Arial" w:hAnsi="Arial" w:cs="Arial"/>
          <w:b/>
          <w:i/>
          <w:color w:val="FF0000"/>
        </w:rPr>
        <w:t>* Delete as applicable</w:t>
      </w:r>
    </w:p>
    <w:p w14:paraId="566C8CDC" w14:textId="77777777" w:rsidR="000C1078" w:rsidRPr="00F22C75" w:rsidRDefault="000C1078" w:rsidP="000C1078">
      <w:pPr>
        <w:pStyle w:val="01-NormInd1-BB"/>
        <w:ind w:left="0"/>
        <w:rPr>
          <w:rFonts w:cs="Arial"/>
          <w:b/>
          <w:sz w:val="16"/>
          <w:szCs w:val="16"/>
        </w:rPr>
      </w:pPr>
    </w:p>
    <w:p w14:paraId="1D64B15C" w14:textId="77777777" w:rsidR="000C1078" w:rsidRPr="00C703A9" w:rsidRDefault="000C1078" w:rsidP="000C1078">
      <w:pPr>
        <w:jc w:val="both"/>
        <w:rPr>
          <w:rFonts w:ascii="Arial" w:hAnsi="Arial" w:cs="Arial"/>
          <w:color w:val="000000"/>
        </w:rPr>
      </w:pPr>
      <w:r w:rsidRPr="00C703A9">
        <w:rPr>
          <w:rFonts w:ascii="Arial" w:hAnsi="Arial" w:cs="Arial"/>
        </w:rPr>
        <w:t>I/We</w:t>
      </w:r>
      <w:r w:rsidR="006D5393" w:rsidRPr="00C703A9">
        <w:rPr>
          <w:rFonts w:ascii="Arial" w:hAnsi="Arial" w:cs="Arial"/>
        </w:rPr>
        <w:t>*</w:t>
      </w:r>
      <w:r w:rsidRPr="00C703A9">
        <w:rPr>
          <w:rFonts w:ascii="Arial" w:hAnsi="Arial" w:cs="Arial"/>
        </w:rPr>
        <w:t xml:space="preserve"> </w:t>
      </w:r>
      <w:r w:rsidRPr="00C703A9">
        <w:rPr>
          <w:rFonts w:ascii="Arial" w:hAnsi="Arial" w:cs="Arial"/>
          <w:color w:val="000000"/>
        </w:rPr>
        <w:t xml:space="preserve">hereby confirm that </w:t>
      </w:r>
      <w:r w:rsidRPr="00F22C75">
        <w:rPr>
          <w:rFonts w:ascii="Arial" w:hAnsi="Arial" w:cs="Arial"/>
          <w:b/>
          <w:color w:val="000000"/>
        </w:rPr>
        <w:t>no conflicts of interest exist</w:t>
      </w:r>
      <w:r w:rsidRPr="00C703A9">
        <w:rPr>
          <w:rFonts w:ascii="Arial" w:hAnsi="Arial" w:cs="Arial"/>
          <w:color w:val="000000"/>
        </w:rPr>
        <w:t xml:space="preserve"> between the </w:t>
      </w:r>
      <w:r w:rsidR="006D5393" w:rsidRPr="00C703A9">
        <w:rPr>
          <w:rFonts w:ascii="Arial" w:hAnsi="Arial" w:cs="Arial"/>
          <w:color w:val="000000"/>
        </w:rPr>
        <w:t>grant applicant</w:t>
      </w:r>
      <w:r w:rsidRPr="00C703A9">
        <w:rPr>
          <w:rFonts w:ascii="Arial" w:hAnsi="Arial" w:cs="Arial"/>
          <w:color w:val="000000"/>
        </w:rPr>
        <w:t xml:space="preserve"> </w:t>
      </w:r>
      <w:r w:rsidR="006D5393" w:rsidRPr="00C703A9">
        <w:rPr>
          <w:rFonts w:ascii="Arial" w:hAnsi="Arial" w:cs="Arial"/>
          <w:color w:val="000000"/>
        </w:rPr>
        <w:t xml:space="preserve">organisation </w:t>
      </w:r>
      <w:r w:rsidRPr="00C703A9">
        <w:rPr>
          <w:rFonts w:ascii="Arial" w:hAnsi="Arial" w:cs="Arial"/>
          <w:color w:val="000000"/>
        </w:rPr>
        <w:t xml:space="preserve">(and including </w:t>
      </w:r>
      <w:r w:rsidRPr="00C703A9">
        <w:rPr>
          <w:rFonts w:ascii="Arial" w:hAnsi="Arial" w:cs="Arial"/>
        </w:rPr>
        <w:t xml:space="preserve">any employee, </w:t>
      </w:r>
      <w:r w:rsidR="006D5393" w:rsidRPr="00C703A9">
        <w:rPr>
          <w:rFonts w:ascii="Arial" w:hAnsi="Arial" w:cs="Arial"/>
        </w:rPr>
        <w:t>volunteer or board member</w:t>
      </w:r>
      <w:r w:rsidRPr="00C703A9">
        <w:rPr>
          <w:rFonts w:ascii="Arial" w:hAnsi="Arial" w:cs="Arial"/>
          <w:color w:val="000000"/>
        </w:rPr>
        <w:t xml:space="preserve">) and the Commissioner </w:t>
      </w:r>
      <w:r w:rsidR="002D6AEF">
        <w:rPr>
          <w:rFonts w:ascii="Arial" w:hAnsi="Arial" w:cs="Arial"/>
          <w:color w:val="000000"/>
        </w:rPr>
        <w:t>or NSRA (</w:t>
      </w:r>
      <w:r w:rsidRPr="00C703A9">
        <w:rPr>
          <w:rFonts w:ascii="Arial" w:hAnsi="Arial" w:cs="Arial"/>
        </w:rPr>
        <w:t>or its members or any of its officers or members</w:t>
      </w:r>
      <w:r w:rsidR="00C703A9">
        <w:rPr>
          <w:rFonts w:ascii="Arial" w:hAnsi="Arial" w:cs="Arial"/>
          <w:color w:val="000000"/>
        </w:rPr>
        <w:t xml:space="preserve"> and its advisors). I/W</w:t>
      </w:r>
      <w:r w:rsidRPr="00C703A9">
        <w:rPr>
          <w:rFonts w:ascii="Arial" w:hAnsi="Arial" w:cs="Arial"/>
          <w:color w:val="000000"/>
        </w:rPr>
        <w:t>e</w:t>
      </w:r>
      <w:r w:rsidR="006D5393" w:rsidRPr="00C703A9">
        <w:rPr>
          <w:rFonts w:ascii="Arial" w:hAnsi="Arial" w:cs="Arial"/>
          <w:color w:val="000000"/>
        </w:rPr>
        <w:t>*</w:t>
      </w:r>
      <w:r w:rsidRPr="00C703A9">
        <w:rPr>
          <w:rFonts w:ascii="Arial" w:hAnsi="Arial" w:cs="Arial"/>
          <w:color w:val="000000"/>
        </w:rPr>
        <w:t xml:space="preserve"> acknowledge that failure to comply with this requirement may result in disqualification from the </w:t>
      </w:r>
      <w:r w:rsidR="006D5393" w:rsidRPr="00C703A9">
        <w:rPr>
          <w:rFonts w:ascii="Arial" w:hAnsi="Arial" w:cs="Arial"/>
          <w:color w:val="000000"/>
        </w:rPr>
        <w:t>grant application process,</w:t>
      </w:r>
      <w:r w:rsidRPr="00C703A9">
        <w:rPr>
          <w:rFonts w:ascii="Arial" w:hAnsi="Arial" w:cs="Arial"/>
          <w:color w:val="000000"/>
        </w:rPr>
        <w:t xml:space="preserve"> at the discretion of the Commissioner.</w:t>
      </w:r>
    </w:p>
    <w:p w14:paraId="3AF4DD4E" w14:textId="77777777" w:rsidR="000C1078" w:rsidRPr="00C703A9" w:rsidRDefault="000C1078" w:rsidP="000C1078">
      <w:pPr>
        <w:spacing w:before="120" w:after="120"/>
        <w:jc w:val="both"/>
        <w:rPr>
          <w:rFonts w:ascii="Arial" w:hAnsi="Arial" w:cs="Arial"/>
          <w:color w:val="000000"/>
        </w:rPr>
      </w:pPr>
      <w:r w:rsidRPr="00A92ADD">
        <w:rPr>
          <w:rFonts w:ascii="Arial" w:hAnsi="Arial" w:cs="Arial"/>
          <w:color w:val="FF0000"/>
        </w:rPr>
        <w:t>Or</w:t>
      </w:r>
    </w:p>
    <w:p w14:paraId="5EDACCBB" w14:textId="77777777" w:rsidR="000C1078" w:rsidRPr="00C703A9" w:rsidRDefault="000C1078" w:rsidP="000C1078">
      <w:pPr>
        <w:jc w:val="both"/>
        <w:rPr>
          <w:rFonts w:ascii="Arial" w:hAnsi="Arial" w:cs="Arial"/>
          <w:color w:val="000000"/>
        </w:rPr>
      </w:pPr>
      <w:r w:rsidRPr="00C703A9">
        <w:rPr>
          <w:rFonts w:ascii="Arial" w:hAnsi="Arial" w:cs="Arial"/>
          <w:color w:val="000000"/>
        </w:rPr>
        <w:t xml:space="preserve">I </w:t>
      </w:r>
      <w:r w:rsidRPr="00C703A9">
        <w:rPr>
          <w:rFonts w:ascii="Arial" w:hAnsi="Arial" w:cs="Arial"/>
          <w:bCs/>
          <w:color w:val="000000"/>
        </w:rPr>
        <w:t xml:space="preserve">declare that the </w:t>
      </w:r>
      <w:r w:rsidR="006D5393" w:rsidRPr="00C703A9">
        <w:rPr>
          <w:rFonts w:ascii="Arial" w:hAnsi="Arial" w:cs="Arial"/>
          <w:bCs/>
          <w:color w:val="000000"/>
        </w:rPr>
        <w:t>grant applicant</w:t>
      </w:r>
      <w:r w:rsidRPr="00C703A9">
        <w:rPr>
          <w:rFonts w:ascii="Arial" w:hAnsi="Arial" w:cs="Arial"/>
          <w:bCs/>
          <w:color w:val="000000"/>
        </w:rPr>
        <w:t xml:space="preserve"> or someone associated with the </w:t>
      </w:r>
      <w:r w:rsidR="006D5393" w:rsidRPr="00C703A9">
        <w:rPr>
          <w:rFonts w:ascii="Arial" w:hAnsi="Arial" w:cs="Arial"/>
          <w:bCs/>
          <w:color w:val="000000"/>
        </w:rPr>
        <w:t>grant applicant*</w:t>
      </w:r>
      <w:r w:rsidRPr="00C703A9">
        <w:rPr>
          <w:rFonts w:ascii="Arial" w:hAnsi="Arial" w:cs="Arial"/>
          <w:bCs/>
          <w:color w:val="000000"/>
        </w:rPr>
        <w:t xml:space="preserve"> </w:t>
      </w:r>
      <w:r w:rsidRPr="00F22C75">
        <w:rPr>
          <w:rFonts w:ascii="Arial" w:hAnsi="Arial" w:cs="Arial"/>
          <w:b/>
          <w:bCs/>
          <w:color w:val="000000"/>
        </w:rPr>
        <w:t xml:space="preserve">does have </w:t>
      </w:r>
      <w:r w:rsidRPr="00F22C75">
        <w:rPr>
          <w:rFonts w:ascii="Arial" w:hAnsi="Arial" w:cs="Arial"/>
          <w:b/>
          <w:color w:val="000000"/>
        </w:rPr>
        <w:t>a conflict of interest</w:t>
      </w:r>
      <w:r w:rsidRPr="00C703A9">
        <w:rPr>
          <w:rFonts w:ascii="Arial" w:hAnsi="Arial" w:cs="Arial"/>
          <w:color w:val="000000"/>
        </w:rPr>
        <w:t xml:space="preserve"> that may prevent our full and unprejudiced participation in this procurement process. The nature of this conflict of interest is described below:</w:t>
      </w:r>
    </w:p>
    <w:tbl>
      <w:tblPr>
        <w:tblpPr w:leftFromText="180" w:rightFromText="180" w:vertAnchor="text" w:tblpY="10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6009"/>
      </w:tblGrid>
      <w:tr w:rsidR="00A92ADD" w:rsidRPr="00B61F5E" w14:paraId="33E2920B" w14:textId="77777777" w:rsidTr="00A92ADD">
        <w:tc>
          <w:tcPr>
            <w:tcW w:w="4447" w:type="dxa"/>
            <w:shd w:val="clear" w:color="auto" w:fill="CCC0D9" w:themeFill="accent4" w:themeFillTint="66"/>
          </w:tcPr>
          <w:p w14:paraId="0AED0225" w14:textId="77777777" w:rsidR="00A92ADD" w:rsidRPr="00B61F5E" w:rsidRDefault="00A92ADD" w:rsidP="00A92ADD">
            <w:pPr>
              <w:tabs>
                <w:tab w:val="left" w:pos="2835"/>
                <w:tab w:val="left" w:pos="5103"/>
              </w:tabs>
              <w:spacing w:before="60" w:after="60"/>
              <w:rPr>
                <w:rFonts w:ascii="Arial" w:hAnsi="Arial" w:cs="Arial"/>
              </w:rPr>
            </w:pPr>
            <w:r w:rsidRPr="00B61F5E">
              <w:rPr>
                <w:rFonts w:ascii="Arial" w:hAnsi="Arial" w:cs="Arial"/>
              </w:rPr>
              <w:t>Name</w:t>
            </w:r>
            <w:r>
              <w:rPr>
                <w:rFonts w:ascii="Arial" w:hAnsi="Arial" w:cs="Arial"/>
              </w:rPr>
              <w:t>:</w:t>
            </w:r>
          </w:p>
        </w:tc>
        <w:tc>
          <w:tcPr>
            <w:tcW w:w="6009" w:type="dxa"/>
          </w:tcPr>
          <w:p w14:paraId="4178019C" w14:textId="77777777" w:rsidR="00A92ADD" w:rsidRPr="00AF32BA" w:rsidRDefault="00A92ADD" w:rsidP="00A92ADD">
            <w:pPr>
              <w:tabs>
                <w:tab w:val="left" w:pos="1418"/>
                <w:tab w:val="left" w:pos="5103"/>
              </w:tabs>
              <w:spacing w:before="60" w:after="60"/>
              <w:rPr>
                <w:rFonts w:ascii="Arial" w:hAnsi="Arial" w:cs="Arial"/>
              </w:rPr>
            </w:pPr>
          </w:p>
        </w:tc>
      </w:tr>
      <w:tr w:rsidR="00A92ADD" w:rsidRPr="00B61F5E" w14:paraId="742EAA5B" w14:textId="77777777" w:rsidTr="00A92ADD">
        <w:tc>
          <w:tcPr>
            <w:tcW w:w="4447" w:type="dxa"/>
            <w:shd w:val="clear" w:color="auto" w:fill="CCC0D9" w:themeFill="accent4" w:themeFillTint="66"/>
          </w:tcPr>
          <w:p w14:paraId="160977B5" w14:textId="77777777" w:rsidR="00A92ADD" w:rsidRPr="00A05B8B" w:rsidRDefault="00A92ADD" w:rsidP="00A92ADD">
            <w:pPr>
              <w:tabs>
                <w:tab w:val="left" w:pos="2835"/>
                <w:tab w:val="left" w:pos="5103"/>
              </w:tabs>
              <w:spacing w:before="60" w:after="60"/>
              <w:rPr>
                <w:rFonts w:ascii="Arial" w:hAnsi="Arial" w:cs="Arial"/>
              </w:rPr>
            </w:pPr>
            <w:r w:rsidRPr="00B61F5E">
              <w:rPr>
                <w:rFonts w:ascii="Arial" w:hAnsi="Arial" w:cs="Arial"/>
              </w:rPr>
              <w:t>Position in organisation</w:t>
            </w:r>
            <w:r>
              <w:rPr>
                <w:rFonts w:ascii="Arial" w:hAnsi="Arial" w:cs="Arial"/>
              </w:rPr>
              <w:t>:</w:t>
            </w:r>
          </w:p>
        </w:tc>
        <w:tc>
          <w:tcPr>
            <w:tcW w:w="6009" w:type="dxa"/>
          </w:tcPr>
          <w:p w14:paraId="044207B7" w14:textId="77777777" w:rsidR="00A92ADD" w:rsidRPr="00AF32BA" w:rsidRDefault="00A92ADD" w:rsidP="00A92ADD">
            <w:pPr>
              <w:tabs>
                <w:tab w:val="left" w:pos="1418"/>
                <w:tab w:val="left" w:pos="5103"/>
              </w:tabs>
              <w:spacing w:before="60" w:after="60"/>
              <w:rPr>
                <w:rFonts w:ascii="Arial" w:hAnsi="Arial" w:cs="Arial"/>
              </w:rPr>
            </w:pPr>
          </w:p>
        </w:tc>
      </w:tr>
      <w:tr w:rsidR="00A92ADD" w:rsidRPr="00B61F5E" w14:paraId="5A383881" w14:textId="77777777" w:rsidTr="00A92ADD">
        <w:tc>
          <w:tcPr>
            <w:tcW w:w="4447" w:type="dxa"/>
            <w:shd w:val="clear" w:color="auto" w:fill="CCC0D9" w:themeFill="accent4" w:themeFillTint="66"/>
          </w:tcPr>
          <w:p w14:paraId="3D4A4BB6" w14:textId="77777777" w:rsidR="00A92ADD" w:rsidRPr="00F22C75" w:rsidRDefault="00A92ADD" w:rsidP="00A92ADD">
            <w:pPr>
              <w:tabs>
                <w:tab w:val="left" w:pos="2835"/>
                <w:tab w:val="left" w:pos="5103"/>
              </w:tabs>
              <w:spacing w:before="60" w:after="60"/>
              <w:rPr>
                <w:rFonts w:ascii="Arial" w:hAnsi="Arial" w:cs="Arial"/>
              </w:rPr>
            </w:pPr>
            <w:r w:rsidRPr="00B61F5E">
              <w:rPr>
                <w:rFonts w:ascii="Arial" w:hAnsi="Arial" w:cs="Arial"/>
              </w:rPr>
              <w:t>Signed</w:t>
            </w:r>
            <w:r>
              <w:rPr>
                <w:rFonts w:ascii="Arial" w:hAnsi="Arial" w:cs="Arial"/>
              </w:rPr>
              <w:t>:</w:t>
            </w:r>
            <w:r w:rsidRPr="00B61F5E">
              <w:rPr>
                <w:rFonts w:ascii="Arial" w:hAnsi="Arial" w:cs="Arial"/>
              </w:rPr>
              <w:t xml:space="preserve"> </w:t>
            </w:r>
          </w:p>
        </w:tc>
        <w:tc>
          <w:tcPr>
            <w:tcW w:w="6009" w:type="dxa"/>
          </w:tcPr>
          <w:p w14:paraId="66475942" w14:textId="77777777" w:rsidR="00A92ADD" w:rsidRPr="00AF32BA" w:rsidRDefault="00A92ADD" w:rsidP="00A92ADD">
            <w:pPr>
              <w:tabs>
                <w:tab w:val="left" w:pos="1418"/>
                <w:tab w:val="left" w:pos="5103"/>
              </w:tabs>
              <w:spacing w:before="60" w:after="60"/>
              <w:rPr>
                <w:rFonts w:ascii="Arial" w:hAnsi="Arial" w:cs="Arial"/>
              </w:rPr>
            </w:pPr>
          </w:p>
        </w:tc>
      </w:tr>
      <w:tr w:rsidR="00A92ADD" w:rsidRPr="00B61F5E" w14:paraId="312D77AD" w14:textId="77777777" w:rsidTr="00A92ADD">
        <w:tc>
          <w:tcPr>
            <w:tcW w:w="4447" w:type="dxa"/>
            <w:shd w:val="clear" w:color="auto" w:fill="CCC0D9" w:themeFill="accent4" w:themeFillTint="66"/>
          </w:tcPr>
          <w:p w14:paraId="39DC8C8C" w14:textId="77777777" w:rsidR="00A92ADD" w:rsidRPr="00B61F5E" w:rsidRDefault="00A92ADD" w:rsidP="00A92ADD">
            <w:pPr>
              <w:tabs>
                <w:tab w:val="left" w:pos="2835"/>
                <w:tab w:val="left" w:pos="5103"/>
              </w:tabs>
              <w:spacing w:before="60" w:after="60"/>
              <w:rPr>
                <w:rFonts w:ascii="Arial" w:hAnsi="Arial" w:cs="Arial"/>
              </w:rPr>
            </w:pPr>
            <w:r w:rsidRPr="00B61F5E">
              <w:rPr>
                <w:rFonts w:ascii="Arial" w:hAnsi="Arial" w:cs="Arial"/>
              </w:rPr>
              <w:t>Date</w:t>
            </w:r>
            <w:r>
              <w:rPr>
                <w:rFonts w:ascii="Arial" w:hAnsi="Arial" w:cs="Arial"/>
              </w:rPr>
              <w:t>:</w:t>
            </w:r>
          </w:p>
        </w:tc>
        <w:tc>
          <w:tcPr>
            <w:tcW w:w="6009" w:type="dxa"/>
          </w:tcPr>
          <w:p w14:paraId="5D08AEF9" w14:textId="77777777" w:rsidR="00A92ADD" w:rsidRPr="00AF32BA" w:rsidRDefault="00A92ADD" w:rsidP="00A92ADD">
            <w:pPr>
              <w:tabs>
                <w:tab w:val="left" w:pos="1418"/>
                <w:tab w:val="left" w:pos="5103"/>
              </w:tabs>
              <w:spacing w:before="60" w:after="60"/>
              <w:rPr>
                <w:rFonts w:ascii="Arial" w:hAnsi="Arial" w:cs="Arial"/>
              </w:rPr>
            </w:pPr>
          </w:p>
        </w:tc>
      </w:tr>
    </w:tbl>
    <w:p w14:paraId="3854ECEF" w14:textId="77777777" w:rsidR="00C95F68" w:rsidRDefault="00A92ADD" w:rsidP="000C1078">
      <w:pPr>
        <w:jc w:val="both"/>
        <w:rPr>
          <w:rFonts w:ascii="Arial" w:hAnsi="Arial" w:cs="Arial"/>
          <w:color w:val="000000"/>
        </w:rPr>
      </w:pPr>
      <w:r w:rsidRPr="00C95F68">
        <w:rPr>
          <w:rFonts w:ascii="Arial" w:hAnsi="Arial" w:cs="Arial"/>
          <w:noProof/>
          <w:color w:val="FFFFFF" w:themeColor="background1"/>
        </w:rPr>
        <mc:AlternateContent>
          <mc:Choice Requires="wps">
            <w:drawing>
              <wp:anchor distT="0" distB="0" distL="114300" distR="114300" simplePos="0" relativeHeight="251659264" behindDoc="0" locked="0" layoutInCell="1" allowOverlap="1" wp14:anchorId="2D12526F" wp14:editId="32F13C59">
                <wp:simplePos x="0" y="0"/>
                <wp:positionH relativeFrom="margin">
                  <wp:align>right</wp:align>
                </wp:positionH>
                <wp:positionV relativeFrom="paragraph">
                  <wp:posOffset>1220283</wp:posOffset>
                </wp:positionV>
                <wp:extent cx="6619875" cy="1263246"/>
                <wp:effectExtent l="0" t="0" r="28575" b="13335"/>
                <wp:wrapNone/>
                <wp:docPr id="5" name="Rectangle 5"/>
                <wp:cNvGraphicFramePr/>
                <a:graphic xmlns:a="http://schemas.openxmlformats.org/drawingml/2006/main">
                  <a:graphicData uri="http://schemas.microsoft.com/office/word/2010/wordprocessingShape">
                    <wps:wsp>
                      <wps:cNvSpPr/>
                      <wps:spPr>
                        <a:xfrm>
                          <a:off x="0" y="0"/>
                          <a:ext cx="6619875" cy="12632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A5EA2" id="Rectangle 5" o:spid="_x0000_s1026" style="position:absolute;margin-left:470.05pt;margin-top:96.1pt;width:521.25pt;height:9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" fillcolor="white [3201]" strokecolor="black [3200]" strokeweight="2pt">
                <w10:wrap anchorx="margin"/>
              </v:rect>
            </w:pict>
          </mc:Fallback>
        </mc:AlternateContent>
      </w:r>
    </w:p>
    <w:sectPr w:rsidR="00C95F68" w:rsidSect="00D34959">
      <w:headerReference w:type="default" r:id="rId7"/>
      <w:pgSz w:w="11906" w:h="16838"/>
      <w:pgMar w:top="720" w:right="720" w:bottom="720" w:left="72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5913" w14:textId="77777777" w:rsidR="0097410E" w:rsidRDefault="0097410E" w:rsidP="0092330D">
      <w:r>
        <w:separator/>
      </w:r>
    </w:p>
  </w:endnote>
  <w:endnote w:type="continuationSeparator" w:id="0">
    <w:p w14:paraId="4C2AEA72" w14:textId="77777777" w:rsidR="0097410E" w:rsidRDefault="0097410E" w:rsidP="0092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FBDE" w14:textId="77777777" w:rsidR="0097410E" w:rsidRDefault="0097410E" w:rsidP="0092330D">
      <w:r>
        <w:separator/>
      </w:r>
    </w:p>
  </w:footnote>
  <w:footnote w:type="continuationSeparator" w:id="0">
    <w:p w14:paraId="70456001" w14:textId="77777777" w:rsidR="0097410E" w:rsidRDefault="0097410E" w:rsidP="0092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64EA" w14:textId="7176BF62" w:rsidR="00C95F68" w:rsidRPr="00C95F68" w:rsidRDefault="000B63D7" w:rsidP="00D34959">
    <w:pPr>
      <w:pStyle w:val="Header"/>
      <w:jc w:val="right"/>
    </w:pPr>
    <w:r>
      <w:rPr>
        <w:b/>
        <w:noProof/>
        <w:sz w:val="40"/>
        <w:szCs w:val="40"/>
      </w:rPr>
      <w:drawing>
        <wp:anchor distT="0" distB="0" distL="114300" distR="114300" simplePos="0" relativeHeight="251659264" behindDoc="0" locked="0" layoutInCell="1" allowOverlap="1" wp14:anchorId="7398FB59" wp14:editId="0D2D8E9E">
          <wp:simplePos x="0" y="0"/>
          <wp:positionH relativeFrom="column">
            <wp:posOffset>5848349</wp:posOffset>
          </wp:positionH>
          <wp:positionV relativeFrom="paragraph">
            <wp:posOffset>-247015</wp:posOffset>
          </wp:positionV>
          <wp:extent cx="962025" cy="962025"/>
          <wp:effectExtent l="0" t="0" r="0" b="0"/>
          <wp:wrapNone/>
          <wp:docPr id="7" name="Picture 7" descr="A picture containing metalwar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metalware, gea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078"/>
    <w:rsid w:val="00043BDA"/>
    <w:rsid w:val="000B63D7"/>
    <w:rsid w:val="000C1078"/>
    <w:rsid w:val="00101CC2"/>
    <w:rsid w:val="00187350"/>
    <w:rsid w:val="00206A82"/>
    <w:rsid w:val="0022666E"/>
    <w:rsid w:val="00272B7E"/>
    <w:rsid w:val="002B4BBF"/>
    <w:rsid w:val="002D6AEF"/>
    <w:rsid w:val="00387626"/>
    <w:rsid w:val="003C25E2"/>
    <w:rsid w:val="004D681D"/>
    <w:rsid w:val="005A42F2"/>
    <w:rsid w:val="005A4AAC"/>
    <w:rsid w:val="006D5393"/>
    <w:rsid w:val="008A1080"/>
    <w:rsid w:val="0092330D"/>
    <w:rsid w:val="00953B8F"/>
    <w:rsid w:val="0097410E"/>
    <w:rsid w:val="00A60C53"/>
    <w:rsid w:val="00A92ADD"/>
    <w:rsid w:val="00A96E5A"/>
    <w:rsid w:val="00C2756E"/>
    <w:rsid w:val="00C703A9"/>
    <w:rsid w:val="00C81693"/>
    <w:rsid w:val="00C95F68"/>
    <w:rsid w:val="00D311E0"/>
    <w:rsid w:val="00D34959"/>
    <w:rsid w:val="00DB281A"/>
    <w:rsid w:val="00DD4A1A"/>
    <w:rsid w:val="00E42A37"/>
    <w:rsid w:val="00E86C2F"/>
    <w:rsid w:val="00F22C75"/>
    <w:rsid w:val="00F8497E"/>
    <w:rsid w:val="00FE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5C562A"/>
  <w15:docId w15:val="{DD80680F-DA29-48EC-9A00-519865E9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78"/>
    <w:rPr>
      <w:rFonts w:ascii="Times New Roman" w:eastAsia="Times New Roman" w:hAnsi="Times New Roman" w:cs="Times New Roman"/>
      <w:szCs w:val="24"/>
      <w:lang w:eastAsia="en-GB"/>
    </w:rPr>
  </w:style>
  <w:style w:type="paragraph" w:styleId="Heading1">
    <w:name w:val="heading 1"/>
    <w:basedOn w:val="Normal"/>
    <w:next w:val="Normal"/>
    <w:link w:val="Heading1Char"/>
    <w:uiPriority w:val="9"/>
    <w:qFormat/>
    <w:rsid w:val="000C10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0C1078"/>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00-Normal-BB">
    <w:name w:val="00-Normal-BB"/>
    <w:uiPriority w:val="99"/>
    <w:rsid w:val="000C1078"/>
    <w:pPr>
      <w:jc w:val="both"/>
    </w:pPr>
    <w:rPr>
      <w:rFonts w:eastAsia="Times New Roman" w:cs="Times New Roman"/>
      <w:sz w:val="22"/>
      <w:szCs w:val="20"/>
    </w:rPr>
  </w:style>
  <w:style w:type="paragraph" w:customStyle="1" w:styleId="01-NormInd1-BB">
    <w:name w:val="01-NormInd1-BB"/>
    <w:basedOn w:val="00-Normal-BB"/>
    <w:uiPriority w:val="99"/>
    <w:rsid w:val="000C1078"/>
    <w:pPr>
      <w:ind w:left="720"/>
    </w:pPr>
  </w:style>
  <w:style w:type="paragraph" w:customStyle="1" w:styleId="StyleHeading120pt">
    <w:name w:val="Style Heading 1 + 20 pt"/>
    <w:basedOn w:val="Heading1"/>
    <w:uiPriority w:val="99"/>
    <w:rsid w:val="000C1078"/>
    <w:pPr>
      <w:keepLines w:val="0"/>
      <w:overflowPunct w:val="0"/>
      <w:autoSpaceDE w:val="0"/>
      <w:autoSpaceDN w:val="0"/>
      <w:adjustRightInd w:val="0"/>
      <w:spacing w:before="0" w:after="440"/>
      <w:ind w:left="431" w:hanging="431"/>
      <w:textAlignment w:val="baseline"/>
    </w:pPr>
    <w:rPr>
      <w:rFonts w:ascii="Arial" w:eastAsia="Times New Roman" w:hAnsi="Arial" w:cs="Times New Roman"/>
      <w:noProof/>
      <w:color w:val="566BBA"/>
      <w:szCs w:val="12"/>
      <w:lang w:eastAsia="en-US"/>
    </w:rPr>
  </w:style>
  <w:style w:type="character" w:customStyle="1" w:styleId="Heading1Char">
    <w:name w:val="Heading 1 Char"/>
    <w:basedOn w:val="DefaultParagraphFont"/>
    <w:link w:val="Heading1"/>
    <w:uiPriority w:val="9"/>
    <w:rsid w:val="000C1078"/>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unhideWhenUsed/>
    <w:rsid w:val="0092330D"/>
    <w:pPr>
      <w:tabs>
        <w:tab w:val="center" w:pos="4513"/>
        <w:tab w:val="right" w:pos="9026"/>
      </w:tabs>
    </w:pPr>
  </w:style>
  <w:style w:type="character" w:customStyle="1" w:styleId="HeaderChar">
    <w:name w:val="Header Char"/>
    <w:basedOn w:val="DefaultParagraphFont"/>
    <w:link w:val="Header"/>
    <w:uiPriority w:val="99"/>
    <w:rsid w:val="0092330D"/>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92330D"/>
    <w:pPr>
      <w:tabs>
        <w:tab w:val="center" w:pos="4513"/>
        <w:tab w:val="right" w:pos="9026"/>
      </w:tabs>
    </w:pPr>
  </w:style>
  <w:style w:type="character" w:customStyle="1" w:styleId="FooterChar">
    <w:name w:val="Footer Char"/>
    <w:basedOn w:val="DefaultParagraphFont"/>
    <w:link w:val="Footer"/>
    <w:uiPriority w:val="99"/>
    <w:rsid w:val="0092330D"/>
    <w:rPr>
      <w:rFonts w:ascii="Times New Roman" w:eastAsia="Times New Roman" w:hAnsi="Times New Roman" w:cs="Times New Roman"/>
      <w:szCs w:val="24"/>
      <w:lang w:eastAsia="en-GB"/>
    </w:rPr>
  </w:style>
  <w:style w:type="paragraph" w:customStyle="1" w:styleId="Default">
    <w:name w:val="Default"/>
    <w:rsid w:val="0097410E"/>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ag1505</dc:creator>
  <cp:lastModifiedBy>Osborne Kate</cp:lastModifiedBy>
  <cp:revision>2</cp:revision>
  <cp:lastPrinted>2014-12-04T10:00:00Z</cp:lastPrinted>
  <dcterms:created xsi:type="dcterms:W3CDTF">2022-04-22T08:54:00Z</dcterms:created>
  <dcterms:modified xsi:type="dcterms:W3CDTF">2022-04-22T08:54:00Z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2022-04-22T08:53:33.2616362Z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